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02" w:rsidRPr="00C02E1F" w:rsidRDefault="00862C02" w:rsidP="00862C02">
      <w:pPr>
        <w:shd w:val="clear" w:color="auto" w:fill="F8F8F8"/>
        <w:spacing w:after="0" w:line="240" w:lineRule="auto"/>
        <w:jc w:val="center"/>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YOZGAT HAYVAN HASTANESİ VE HAYVAN BORSASI YAPIM İŞİ</w:t>
      </w:r>
    </w:p>
    <w:p w:rsidR="00862C02" w:rsidRPr="00C02E1F" w:rsidRDefault="00862C02" w:rsidP="00862C02">
      <w:pPr>
        <w:spacing w:after="0" w:line="240" w:lineRule="auto"/>
        <w:rPr>
          <w:rFonts w:ascii="Times New Roman" w:eastAsia="Times New Roman" w:hAnsi="Times New Roman" w:cs="Times New Roman"/>
          <w:lang w:eastAsia="tr-TR"/>
        </w:rPr>
      </w:pPr>
      <w:r w:rsidRPr="00C02E1F">
        <w:rPr>
          <w:rFonts w:ascii="Times New Roman" w:eastAsia="Times New Roman" w:hAnsi="Times New Roman" w:cs="Times New Roman"/>
          <w:b/>
          <w:bCs/>
          <w:shd w:val="clear" w:color="auto" w:fill="F8F8F8"/>
          <w:lang w:eastAsia="tr-TR"/>
        </w:rPr>
        <w:t xml:space="preserve">                           YOZGAT İL ÖZEL İDARESİ GENEL SEKRETERLİĞİ</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lang w:eastAsia="tr-TR"/>
        </w:rPr>
        <w:t>Yozgat Hayvan Hastanesi ve Hayvan Borsası Yapım İşi</w:t>
      </w:r>
      <w:r w:rsidRPr="00C02E1F">
        <w:rPr>
          <w:rFonts w:ascii="Times New Roman" w:eastAsia="Times New Roman" w:hAnsi="Times New Roman" w:cs="Times New Roman"/>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019"/>
        <w:gridCol w:w="187"/>
        <w:gridCol w:w="5926"/>
      </w:tblGrid>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2020/286888</w:t>
            </w:r>
          </w:p>
        </w:tc>
      </w:tr>
    </w:tbl>
    <w:p w:rsidR="00862C02" w:rsidRPr="00C02E1F" w:rsidRDefault="00862C02" w:rsidP="00862C02">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020"/>
        <w:gridCol w:w="174"/>
        <w:gridCol w:w="5938"/>
      </w:tblGrid>
      <w:tr w:rsidR="00862C02" w:rsidRPr="00C02E1F" w:rsidTr="00862C02">
        <w:trPr>
          <w:tblCellSpacing w:w="15" w:type="dxa"/>
        </w:trPr>
        <w:tc>
          <w:tcPr>
            <w:tcW w:w="9917" w:type="dxa"/>
            <w:gridSpan w:val="3"/>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1-İdarenin</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a)</w:t>
            </w:r>
            <w:r w:rsidRPr="00C02E1F">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YOZGAT İL ÖZEL İDARESİ GENEL SEKRETERLİĞİ</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b)</w:t>
            </w:r>
            <w:r w:rsidRPr="00C02E1F">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ASAGI NOHUTLU MAHALLESI SAKARYA CADDESI No:12 66100 YOZGAT MERKEZ/YOZGAT</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c)</w:t>
            </w:r>
            <w:r w:rsidRPr="00C02E1F">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3542121048 - 3542121257</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ç)</w:t>
            </w:r>
            <w:r w:rsidRPr="00C02E1F">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https://ekap.kik.gov.tr/EKAP/</w:t>
            </w:r>
          </w:p>
        </w:tc>
      </w:tr>
    </w:tbl>
    <w:p w:rsidR="00862C02" w:rsidRPr="00C02E1F" w:rsidRDefault="00862C02" w:rsidP="00862C02">
      <w:pPr>
        <w:spacing w:after="0" w:line="240" w:lineRule="auto"/>
        <w:rPr>
          <w:rFonts w:ascii="Times New Roman" w:eastAsia="Times New Roman" w:hAnsi="Times New Roman" w:cs="Times New Roman"/>
          <w:lang w:eastAsia="tr-TR"/>
        </w:rPr>
      </w:pP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74"/>
        <w:gridCol w:w="5938"/>
      </w:tblGrid>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a)</w:t>
            </w:r>
            <w:r w:rsidRPr="00C02E1F">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Yozgat Hayvan Hastanesi ve Hayvan Borsası Yapım İşi</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b)</w:t>
            </w:r>
            <w:r w:rsidRPr="00C02E1F">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b/>
                <w:bCs/>
                <w:lang w:eastAsia="tr-TR"/>
              </w:rPr>
            </w:pPr>
            <w:r w:rsidRPr="00C02E1F">
              <w:rPr>
                <w:rFonts w:ascii="Times New Roman" w:eastAsia="Times New Roman" w:hAnsi="Times New Roman" w:cs="Times New Roman"/>
                <w:b/>
                <w:bCs/>
                <w:lang w:eastAsia="tr-TR"/>
              </w:rPr>
              <w:t>14.052 m² toplam inşaat alanlı Yozgat Hayvan Hastanesi ve Hayvan Borsası Yapım İşi yapılacak olup işin süresi 450 takvim günüdür.</w:t>
            </w:r>
          </w:p>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Ayrıntılı bilgiye EKAP’ta yer alan ihale dokümanı içinde bulunan idari şartnameden ulaşılabilir.</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c)</w:t>
            </w:r>
            <w:r w:rsidRPr="00C02E1F">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Yozgat İli, Merkez İlçesi, Çalatlı Köyü, 123 Ada, 112 Parsel</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ç)</w:t>
            </w:r>
            <w:r w:rsidRPr="00C02E1F">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Yer tesliminden itibaren </w:t>
            </w:r>
            <w:r w:rsidRPr="00C02E1F">
              <w:rPr>
                <w:rFonts w:ascii="Times New Roman" w:eastAsia="Times New Roman" w:hAnsi="Times New Roman" w:cs="Times New Roman"/>
                <w:b/>
                <w:bCs/>
                <w:lang w:eastAsia="tr-TR"/>
              </w:rPr>
              <w:t>450 (dört yüz elli) takvim günüdür</w:t>
            </w:r>
            <w:r w:rsidRPr="00C02E1F">
              <w:rPr>
                <w:rFonts w:ascii="Times New Roman" w:eastAsia="Times New Roman" w:hAnsi="Times New Roman" w:cs="Times New Roman"/>
                <w:lang w:eastAsia="tr-TR"/>
              </w:rPr>
              <w:t>.</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d)</w:t>
            </w:r>
            <w:r w:rsidRPr="00C02E1F">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Sözleşmenin imzalandığı tarihten itibaren 15 gün içinde</w:t>
            </w:r>
            <w:r w:rsidRPr="00C02E1F">
              <w:rPr>
                <w:rFonts w:ascii="Times New Roman" w:eastAsia="Times New Roman" w:hAnsi="Times New Roman" w:cs="Times New Roman"/>
                <w:b/>
                <w:bCs/>
                <w:lang w:eastAsia="tr-TR"/>
              </w:rPr>
              <w:br/>
              <w:t>yer teslimi yapılarak işe başlanacaktır.</w:t>
            </w:r>
          </w:p>
        </w:tc>
      </w:tr>
    </w:tbl>
    <w:p w:rsidR="00862C02" w:rsidRPr="00C02E1F" w:rsidRDefault="00862C02" w:rsidP="00862C02">
      <w:pPr>
        <w:spacing w:after="0" w:line="240" w:lineRule="auto"/>
        <w:rPr>
          <w:rFonts w:ascii="Times New Roman" w:eastAsia="Times New Roman" w:hAnsi="Times New Roman" w:cs="Times New Roman"/>
          <w:lang w:eastAsia="tr-TR"/>
        </w:rPr>
      </w:pP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74"/>
        <w:gridCol w:w="5938"/>
      </w:tblGrid>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a)</w:t>
            </w:r>
            <w:r w:rsidRPr="00C02E1F">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03.07.2020 - 10:00</w:t>
            </w:r>
          </w:p>
        </w:tc>
      </w:tr>
      <w:tr w:rsidR="00862C02" w:rsidRPr="00C02E1F" w:rsidTr="00862C02">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b)</w:t>
            </w:r>
            <w:r w:rsidRPr="00C02E1F">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jc w:val="both"/>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Aşağı Nohutlu Mahallesi Sakarya Caddesi Yozgat İl Özel İdaresi İhale Odası No:14 66100/YOZGAT</w:t>
            </w:r>
          </w:p>
        </w:tc>
      </w:tr>
    </w:tbl>
    <w:p w:rsidR="00862C02" w:rsidRPr="00C02E1F" w:rsidRDefault="00862C02" w:rsidP="00862C02">
      <w:pPr>
        <w:spacing w:after="0" w:line="240" w:lineRule="auto"/>
        <w:rPr>
          <w:rFonts w:ascii="Times New Roman" w:eastAsia="Times New Roman" w:hAnsi="Times New Roman" w:cs="Times New Roman"/>
          <w:lang w:eastAsia="tr-TR"/>
        </w:rPr>
      </w:pP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 İhaleye katılabilme şartları ve istenilen belgeler ile yeterlik değerlendirmesinde uygulanacak kriterler: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4.1.</w:t>
      </w:r>
      <w:r w:rsidRPr="00C02E1F">
        <w:rPr>
          <w:rFonts w:ascii="Times New Roman" w:eastAsia="Times New Roman" w:hAnsi="Times New Roman" w:cs="Times New Roman"/>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4.1.2.</w:t>
      </w:r>
      <w:r w:rsidRPr="00C02E1F">
        <w:rPr>
          <w:rFonts w:ascii="Times New Roman" w:eastAsia="Times New Roman" w:hAnsi="Times New Roman" w:cs="Times New Roman"/>
          <w:shd w:val="clear" w:color="auto" w:fill="F8F8F8"/>
          <w:lang w:eastAsia="tr-TR"/>
        </w:rPr>
        <w:t> Teklif vermeye yetkili olduğunu gösteren İmza Beyannamesi veya İmza Sirküleri.</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4.1.2.1.</w:t>
      </w:r>
      <w:r w:rsidRPr="00C02E1F">
        <w:rPr>
          <w:rFonts w:ascii="Times New Roman" w:eastAsia="Times New Roman" w:hAnsi="Times New Roman" w:cs="Times New Roman"/>
          <w:shd w:val="clear" w:color="auto" w:fill="F8F8F8"/>
          <w:lang w:eastAsia="tr-TR"/>
        </w:rPr>
        <w:t> Gerçek kişi olması halinde, noter tasdikli imza beyannamesi.</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4.1.2.2.</w:t>
      </w:r>
      <w:r w:rsidRPr="00C02E1F">
        <w:rPr>
          <w:rFonts w:ascii="Times New Roman" w:eastAsia="Times New Roman" w:hAnsi="Times New Roman" w:cs="Times New Roman"/>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4.1.3.</w:t>
      </w:r>
      <w:r w:rsidRPr="00C02E1F">
        <w:rPr>
          <w:rFonts w:ascii="Times New Roman" w:eastAsia="Times New Roman" w:hAnsi="Times New Roman" w:cs="Times New Roman"/>
          <w:shd w:val="clear" w:color="auto" w:fill="F8F8F8"/>
          <w:lang w:eastAsia="tr-TR"/>
        </w:rPr>
        <w:t> Şekli ve içeriği İdari Şartnamede belirlenen teklif mektubu.</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4.1.4.</w:t>
      </w:r>
      <w:r w:rsidRPr="00C02E1F">
        <w:rPr>
          <w:rFonts w:ascii="Times New Roman" w:eastAsia="Times New Roman" w:hAnsi="Times New Roman" w:cs="Times New Roman"/>
          <w:shd w:val="clear" w:color="auto" w:fill="F8F8F8"/>
          <w:lang w:eastAsia="tr-TR"/>
        </w:rPr>
        <w:t> Şekli ve içeriği İdari Şartnamede belirlenen geçici teminat.</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4.1.5</w:t>
      </w:r>
      <w:r w:rsidRPr="00C02E1F">
        <w:rPr>
          <w:rFonts w:ascii="Times New Roman" w:eastAsia="Times New Roman" w:hAnsi="Times New Roman" w:cs="Times New Roman"/>
          <w:shd w:val="clear" w:color="auto" w:fill="F8F8F8"/>
          <w:lang w:eastAsia="tr-TR"/>
        </w:rPr>
        <w:t>İhale konusu işte idarenin onayı ile alt yüklenici çalıştırılabilir. Ancak işin tamamı alt yüklenicilere yaptırılamaz.</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4.1.6</w:t>
      </w:r>
      <w:r w:rsidRPr="00C02E1F">
        <w:rPr>
          <w:rFonts w:ascii="Times New Roman" w:eastAsia="Times New Roman" w:hAnsi="Times New Roman" w:cs="Times New Roman"/>
          <w:shd w:val="clear" w:color="auto" w:fill="F8F8F8"/>
          <w:lang w:eastAsia="tr-TR"/>
        </w:rPr>
        <w:t xml:space="preserve"> Tüzel kişi tarafından iş deneyimi göstermek üzere sunulan belgenin, tüzel kişiliğin yarısından </w:t>
      </w:r>
      <w:r w:rsidRPr="00C02E1F">
        <w:rPr>
          <w:rFonts w:ascii="Times New Roman" w:eastAsia="Times New Roman" w:hAnsi="Times New Roman" w:cs="Times New Roman"/>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4.2. Ekonomik ve mali yeterliğe ilişkin belgeler ve bu belgelerin taşıması gereken kriterler:</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4.2.1 Bankalardan temin edilecek belgeler:</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C02E1F">
              <w:rPr>
                <w:rFonts w:ascii="Times New Roman" w:eastAsia="Times New Roman" w:hAnsi="Times New Roman" w:cs="Times New Roman"/>
                <w:lang w:eastAsia="tr-TR"/>
              </w:rPr>
              <w:br/>
              <w:t>Bu kriterler, mevduat ve kredi tutarları toplanmak ya da birden fazla banka referans mektubu sunulmak suretiyle de sağlanabilir.</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4.2.2. İsteklinin ihalenin yapıldığı yıldan önceki yıla ait yıl sonu bilançosu veya eşdeğer belgeleri:</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İsteklinin ihalenin yapıldığı yıldan önceki yıla ait yıl sonu bilançosu veya eşdeğer belgeleri;</w:t>
            </w:r>
            <w:r w:rsidRPr="00C02E1F">
              <w:rPr>
                <w:rFonts w:ascii="Times New Roman" w:eastAsia="Times New Roman" w:hAnsi="Times New Roman" w:cs="Times New Roman"/>
                <w:lang w:eastAsia="tr-TR"/>
              </w:rPr>
              <w:br/>
              <w:t>a) İlgili mevzuatı uyarınca bilançosunu yayımlatma zorunluluğu olan istekliler yıl sonu bilançosunu veya bilançonun gerekli kriterlerin sağlandığını gösteren bölümlerini,</w:t>
            </w:r>
            <w:r w:rsidRPr="00C02E1F">
              <w:rPr>
                <w:rFonts w:ascii="Times New Roman" w:eastAsia="Times New Roman" w:hAnsi="Times New Roman" w:cs="Times New Roman"/>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02E1F">
              <w:rPr>
                <w:rFonts w:ascii="Times New Roman" w:eastAsia="Times New Roman" w:hAnsi="Times New Roman" w:cs="Times New Roman"/>
                <w:lang w:eastAsia="tr-TR"/>
              </w:rPr>
              <w:br/>
              <w:t>Sunulan bilanço veya eşdeğer belgelerde;</w:t>
            </w:r>
            <w:r w:rsidRPr="00C02E1F">
              <w:rPr>
                <w:rFonts w:ascii="Times New Roman" w:eastAsia="Times New Roman" w:hAnsi="Times New Roman" w:cs="Times New Roman"/>
                <w:lang w:eastAsia="tr-TR"/>
              </w:rPr>
              <w:br/>
              <w:t>a) Cari oranın (dönen varlıklar / kısa vadeli borçlar) en az 0,75 olması,</w:t>
            </w:r>
            <w:r w:rsidRPr="00C02E1F">
              <w:rPr>
                <w:rFonts w:ascii="Times New Roman" w:eastAsia="Times New Roman" w:hAnsi="Times New Roman" w:cs="Times New Roman"/>
                <w:lang w:eastAsia="tr-TR"/>
              </w:rPr>
              <w:br/>
              <w:t>b) Öz kaynak oranının (öz kaynaklar/ toplam aktif) en az 0,15 olması,</w:t>
            </w:r>
            <w:r w:rsidRPr="00C02E1F">
              <w:rPr>
                <w:rFonts w:ascii="Times New Roman" w:eastAsia="Times New Roman" w:hAnsi="Times New Roman" w:cs="Times New Roman"/>
                <w:lang w:eastAsia="tr-TR"/>
              </w:rPr>
              <w:br/>
              <w:t>c) Kısa vadeli banka borçlarının öz kaynaklara oranının 0,50’den küçük olması, yeterlik kriterleridir ve bu üç kriter birlikte aranır.</w:t>
            </w:r>
            <w:r w:rsidRPr="00C02E1F">
              <w:rPr>
                <w:rFonts w:ascii="Times New Roman" w:eastAsia="Times New Roman" w:hAnsi="Times New Roman" w:cs="Times New Roman"/>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4.2.3. İş hacmini gösteren belgeler:</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İsteklinin ihalenin yapıldığı yıldan önceki yıla ait, aşağıda belirtilen belgelerden birini sunması yeterlidir;</w:t>
            </w:r>
            <w:r w:rsidRPr="00C02E1F">
              <w:rPr>
                <w:rFonts w:ascii="Times New Roman" w:eastAsia="Times New Roman" w:hAnsi="Times New Roman" w:cs="Times New Roman"/>
                <w:lang w:eastAsia="tr-TR"/>
              </w:rPr>
              <w:br/>
              <w:t>a) Toplam cirosunu gösteren gelir tablosu,</w:t>
            </w:r>
            <w:r w:rsidRPr="00C02E1F">
              <w:rPr>
                <w:rFonts w:ascii="Times New Roman" w:eastAsia="Times New Roman" w:hAnsi="Times New Roman" w:cs="Times New Roman"/>
                <w:lang w:eastAsia="tr-TR"/>
              </w:rPr>
              <w:br/>
              <w:t>b) Yapım işleri cirosunu gösteren belgeler,</w:t>
            </w:r>
            <w:r w:rsidRPr="00C02E1F">
              <w:rPr>
                <w:rFonts w:ascii="Times New Roman" w:eastAsia="Times New Roman" w:hAnsi="Times New Roman" w:cs="Times New Roman"/>
                <w:lang w:eastAsia="tr-TR"/>
              </w:rPr>
              <w:br/>
              <w:t>İsteklinin cirosunun teklif ettiği bedelin % 25 inden, yapım işleri cirosunun ise teklif edilen bedelin % 15 inden az olmaması gerekir. Bu kriterlerden herhangi birini sağlayan ve sağladığı kritere ilişkin belgeyi sunan istekli yeterli kabul edilecektir.</w:t>
            </w:r>
            <w:r w:rsidRPr="00C02E1F">
              <w:rPr>
                <w:rFonts w:ascii="Times New Roman" w:eastAsia="Times New Roman" w:hAnsi="Times New Roman" w:cs="Times New Roman"/>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862C02" w:rsidRPr="00C02E1F" w:rsidRDefault="00862C02" w:rsidP="00862C02">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4.3. Mesleki ve Teknik yeterliğe ilişkin belgeler ve bu belgelerin taşıması gereken kriterler:</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4.3.1. İş deneyim belgeleri:</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Son on beş yıl içinde bedel içeren bir sözleşme kapsamında taahhüt edilen ve teklif edilen bedelin </w:t>
            </w:r>
            <w:r w:rsidRPr="00C02E1F">
              <w:rPr>
                <w:rFonts w:ascii="Times New Roman" w:eastAsia="Times New Roman" w:hAnsi="Times New Roman" w:cs="Times New Roman"/>
                <w:b/>
                <w:bCs/>
                <w:lang w:eastAsia="tr-TR"/>
              </w:rPr>
              <w:t>% 80</w:t>
            </w:r>
            <w:r w:rsidRPr="00C02E1F">
              <w:rPr>
                <w:rFonts w:ascii="Times New Roman" w:eastAsia="Times New Roman" w:hAnsi="Times New Roman" w:cs="Times New Roman"/>
                <w:lang w:eastAsia="tr-TR"/>
              </w:rPr>
              <w:t> oranından az olmamak üzere ihale konusu iş veya benzer işlere ilişkin iş deneyimini gösteren belgeler.</w:t>
            </w:r>
          </w:p>
        </w:tc>
      </w:tr>
    </w:tbl>
    <w:p w:rsidR="00862C02" w:rsidRPr="00C02E1F" w:rsidRDefault="00862C02" w:rsidP="00862C02">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4.4.Bu ihalede benzer iş olarak kabul edilecek işler ve benzer işlere denk sayılacak mühendislik ve mimarlık bölümleri:</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t>4.4.1.</w:t>
            </w:r>
            <w:r w:rsidRPr="00C02E1F">
              <w:rPr>
                <w:rFonts w:ascii="Times New Roman" w:eastAsia="Times New Roman" w:hAnsi="Times New Roman" w:cs="Times New Roman"/>
                <w:lang w:eastAsia="tr-TR"/>
              </w:rPr>
              <w:t> Bu ihalede benzer iş olarak kabul edilecek işler:</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b/>
                <w:bCs/>
                <w:lang w:eastAsia="tr-TR"/>
              </w:rPr>
            </w:pPr>
            <w:r w:rsidRPr="00C02E1F">
              <w:rPr>
                <w:rFonts w:ascii="Times New Roman" w:eastAsia="Times New Roman" w:hAnsi="Times New Roman" w:cs="Times New Roman"/>
                <w:b/>
                <w:bCs/>
                <w:lang w:eastAsia="tr-TR"/>
              </w:rPr>
              <w:t>Kamu İhale Kurumu tarafından yayımlanan Yapım İşlerinde Benzer İş Grupları Tebliği, Ek-1: Yapım İşlerinde Benzer İş Grupları Listesinde belirtilen (B) Üstyapı (Bina) İşleri III. Grup Bina İşleri ihale konusu işe benzer iş olarak kabul edilecektir.</w:t>
            </w:r>
          </w:p>
          <w:p w:rsidR="00862C02" w:rsidRPr="00C02E1F" w:rsidRDefault="00862C02" w:rsidP="00862C02">
            <w:pPr>
              <w:spacing w:after="0" w:line="217" w:lineRule="atLeast"/>
              <w:rPr>
                <w:rFonts w:ascii="Times New Roman" w:eastAsia="Times New Roman" w:hAnsi="Times New Roman" w:cs="Times New Roman"/>
                <w:b/>
                <w:bCs/>
                <w:lang w:eastAsia="tr-TR"/>
              </w:rPr>
            </w:pPr>
            <w:r w:rsidRPr="00C02E1F">
              <w:rPr>
                <w:rFonts w:ascii="Times New Roman" w:eastAsia="Times New Roman" w:hAnsi="Times New Roman" w:cs="Times New Roman"/>
                <w:b/>
                <w:bCs/>
                <w:lang w:eastAsia="tr-TR"/>
              </w:rPr>
              <w:t xml:space="preserve">İhale konusu iş temelden çatıya bina yapımı olup teklifler kapsamında onarım, </w:t>
            </w:r>
            <w:r w:rsidRPr="00C02E1F">
              <w:rPr>
                <w:rFonts w:ascii="Times New Roman" w:eastAsia="Times New Roman" w:hAnsi="Times New Roman" w:cs="Times New Roman"/>
                <w:b/>
                <w:bCs/>
                <w:lang w:eastAsia="tr-TR"/>
              </w:rPr>
              <w:lastRenderedPageBreak/>
              <w:t>güçlendirme, ikmal yapım işlerine ilişkin iş deneyim belgeleri sunulması halinde; belgeye konu iş kapsamlarının ihale konusu temelden çatıya yapım işinin bütününün karakteristiğini yansıtıp yansıtmadı, iş veya işin bölümleriyle nitelik ve büyüklük bakımından benzerlik gösterip göstermediği, aynı veya benzer inşaat tekniği gerektirip gerektirmediği, tesis, makine, teçhizat ve diğer ekipman ile mali güç, ihtisas ve organizasyon gerekleri itibariyle benzer özellikte olup olmadığı incelenmek suretiyle değerlendirme yapılacaktır.</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lang w:eastAsia="tr-TR"/>
              </w:rPr>
            </w:pPr>
            <w:r w:rsidRPr="00C02E1F">
              <w:rPr>
                <w:rFonts w:ascii="Times New Roman" w:eastAsia="Times New Roman" w:hAnsi="Times New Roman" w:cs="Times New Roman"/>
                <w:b/>
                <w:bCs/>
                <w:lang w:eastAsia="tr-TR"/>
              </w:rPr>
              <w:lastRenderedPageBreak/>
              <w:t>4.4.2.</w:t>
            </w:r>
            <w:r w:rsidRPr="00C02E1F">
              <w:rPr>
                <w:rFonts w:ascii="Times New Roman" w:eastAsia="Times New Roman" w:hAnsi="Times New Roman" w:cs="Times New Roman"/>
                <w:lang w:eastAsia="tr-TR"/>
              </w:rPr>
              <w:t> Benzer işe denk sayılacak mühendislik veya mimarlık bölümleri:</w:t>
            </w:r>
          </w:p>
        </w:tc>
      </w:tr>
      <w:tr w:rsidR="00862C02" w:rsidRPr="00C02E1F" w:rsidTr="00862C02">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862C02" w:rsidRPr="00C02E1F" w:rsidRDefault="00862C02" w:rsidP="00862C02">
            <w:pPr>
              <w:spacing w:after="0" w:line="217" w:lineRule="atLeast"/>
              <w:rPr>
                <w:rFonts w:ascii="Times New Roman" w:eastAsia="Times New Roman" w:hAnsi="Times New Roman" w:cs="Times New Roman"/>
                <w:b/>
                <w:bCs/>
                <w:lang w:eastAsia="tr-TR"/>
              </w:rPr>
            </w:pPr>
            <w:r w:rsidRPr="00C02E1F">
              <w:rPr>
                <w:rFonts w:ascii="Times New Roman" w:eastAsia="Times New Roman" w:hAnsi="Times New Roman" w:cs="Times New Roman"/>
                <w:b/>
                <w:bCs/>
                <w:lang w:eastAsia="tr-TR"/>
              </w:rPr>
              <w:t>Fakültelerin İnşaat Mühendisliği veya Mimarlık bölümlerinden mezun olanların diplomaları, ihale konusu iş veya benzer işe denk sayılacaktır.</w:t>
            </w:r>
          </w:p>
        </w:tc>
      </w:tr>
    </w:tbl>
    <w:p w:rsidR="00862C02" w:rsidRPr="00C02E1F" w:rsidRDefault="00862C02" w:rsidP="00862C02">
      <w:pPr>
        <w:spacing w:after="0" w:line="240" w:lineRule="auto"/>
        <w:rPr>
          <w:rFonts w:ascii="Times New Roman" w:eastAsia="Times New Roman" w:hAnsi="Times New Roman" w:cs="Times New Roman"/>
          <w:lang w:eastAsia="tr-TR"/>
        </w:rPr>
      </w:pPr>
      <w:r w:rsidRPr="00C02E1F">
        <w:rPr>
          <w:rFonts w:ascii="Times New Roman" w:eastAsia="Times New Roman" w:hAnsi="Times New Roman" w:cs="Times New Roman"/>
          <w:b/>
          <w:bCs/>
          <w:shd w:val="clear" w:color="auto" w:fill="F8F8F8"/>
          <w:lang w:eastAsia="tr-TR"/>
        </w:rPr>
        <w:t>5.</w:t>
      </w:r>
      <w:r w:rsidRPr="00C02E1F">
        <w:rPr>
          <w:rFonts w:ascii="Times New Roman" w:eastAsia="Times New Roman" w:hAnsi="Times New Roman" w:cs="Times New Roman"/>
          <w:shd w:val="clear" w:color="auto" w:fill="F8F8F8"/>
          <w:lang w:eastAsia="tr-TR"/>
        </w:rPr>
        <w:t> Ekonomik açıdan en avantajlı teklif sadece fiyat esasına göre belirlenecektir.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6.</w:t>
      </w:r>
      <w:r w:rsidRPr="00C02E1F">
        <w:rPr>
          <w:rFonts w:ascii="Times New Roman" w:eastAsia="Times New Roman" w:hAnsi="Times New Roman" w:cs="Times New Roman"/>
          <w:shd w:val="clear" w:color="auto" w:fill="F8F8F8"/>
          <w:lang w:eastAsia="tr-TR"/>
        </w:rPr>
        <w:t> İhaleye sadece yerli istekliler katılabilecektir.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7.</w:t>
      </w:r>
      <w:r w:rsidRPr="00C02E1F">
        <w:rPr>
          <w:rFonts w:ascii="Times New Roman" w:eastAsia="Times New Roman" w:hAnsi="Times New Roman" w:cs="Times New Roman"/>
          <w:shd w:val="clear" w:color="auto" w:fill="F8F8F8"/>
          <w:lang w:eastAsia="tr-TR"/>
        </w:rPr>
        <w:t> İhale dokümanı EKAP üzerinden bedelsiz olarak görülebilir. Ancak, ihaleye teklif verecek olanların, e-imza kullanarak EKAP üzerinden ihale dokümanını indirmeleri zorunludur.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8.</w:t>
      </w:r>
      <w:r w:rsidRPr="00C02E1F">
        <w:rPr>
          <w:rFonts w:ascii="Times New Roman" w:eastAsia="Times New Roman" w:hAnsi="Times New Roman" w:cs="Times New Roman"/>
          <w:shd w:val="clear" w:color="auto" w:fill="F8F8F8"/>
          <w:lang w:eastAsia="tr-TR"/>
        </w:rPr>
        <w:t> Teklifler, EKAP üzerinden elektronik ortamda hazırlandıktan sonra, e-imza ile imzalanarak, teklife ilişkin e-anahtar ile birlikte ihale tarih ve saatine kadar EKAP üzerinden gönderilecektir.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9.</w:t>
      </w:r>
      <w:r w:rsidRPr="00C02E1F">
        <w:rPr>
          <w:rFonts w:ascii="Times New Roman" w:eastAsia="Times New Roman" w:hAnsi="Times New Roman" w:cs="Times New Roman"/>
          <w:shd w:val="clear" w:color="auto" w:fill="F8F8F8"/>
          <w:lang w:eastAsia="tr-TR"/>
        </w:rPr>
        <w:t> İstekliler tekliflerini, anahtar teslimi götürü bedel üzerinden vereceklerdir. İhale sonucu üzerine ihale yapılan istekliyle anahtar teslimi götürü bedel sözleşme imzalanacaktır.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10.</w:t>
      </w:r>
      <w:r w:rsidRPr="00C02E1F">
        <w:rPr>
          <w:rFonts w:ascii="Times New Roman" w:eastAsia="Times New Roman" w:hAnsi="Times New Roman" w:cs="Times New Roman"/>
          <w:shd w:val="clear" w:color="auto" w:fill="F8F8F8"/>
          <w:lang w:eastAsia="tr-TR"/>
        </w:rPr>
        <w:t> Bu ihalede, işin tamamı için teklif verilecektir.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11.</w:t>
      </w:r>
      <w:r w:rsidRPr="00C02E1F">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12.</w:t>
      </w:r>
      <w:r w:rsidRPr="00C02E1F">
        <w:rPr>
          <w:rFonts w:ascii="Times New Roman" w:eastAsia="Times New Roman" w:hAnsi="Times New Roman" w:cs="Times New Roman"/>
          <w:shd w:val="clear" w:color="auto" w:fill="F8F8F8"/>
          <w:lang w:eastAsia="tr-TR"/>
        </w:rPr>
        <w:t> Bu ihalede elektronik eksiltme yapılmayacaktır.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13.</w:t>
      </w:r>
      <w:r w:rsidRPr="00C02E1F">
        <w:rPr>
          <w:rFonts w:ascii="Times New Roman" w:eastAsia="Times New Roman" w:hAnsi="Times New Roman" w:cs="Times New Roman"/>
          <w:shd w:val="clear" w:color="auto" w:fill="F8F8F8"/>
          <w:lang w:eastAsia="tr-TR"/>
        </w:rPr>
        <w:t> Verilen tekliflerin geçerlilik süresi, ihale tarihinden itibaren </w:t>
      </w:r>
      <w:r w:rsidRPr="00C02E1F">
        <w:rPr>
          <w:rFonts w:ascii="Times New Roman" w:eastAsia="Times New Roman" w:hAnsi="Times New Roman" w:cs="Times New Roman"/>
          <w:b/>
          <w:bCs/>
          <w:lang w:eastAsia="tr-TR"/>
        </w:rPr>
        <w:t>90 (doksan)</w:t>
      </w:r>
      <w:r w:rsidRPr="00C02E1F">
        <w:rPr>
          <w:rFonts w:ascii="Times New Roman" w:eastAsia="Times New Roman" w:hAnsi="Times New Roman" w:cs="Times New Roman"/>
          <w:shd w:val="clear" w:color="auto" w:fill="F8F8F8"/>
          <w:lang w:eastAsia="tr-TR"/>
        </w:rPr>
        <w:t> takvim günüdür.</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14.</w:t>
      </w:r>
      <w:r w:rsidRPr="00C02E1F">
        <w:rPr>
          <w:rFonts w:ascii="Times New Roman" w:eastAsia="Times New Roman" w:hAnsi="Times New Roman" w:cs="Times New Roman"/>
          <w:shd w:val="clear" w:color="auto" w:fill="F8F8F8"/>
          <w:lang w:eastAsia="tr-TR"/>
        </w:rPr>
        <w:t>Konsorsiyum olarak ihaleye teklif verilemez.</w:t>
      </w:r>
      <w:r w:rsidRPr="00C02E1F">
        <w:rPr>
          <w:rFonts w:ascii="Times New Roman" w:eastAsia="Times New Roman" w:hAnsi="Times New Roman" w:cs="Times New Roman"/>
          <w:lang w:eastAsia="tr-TR"/>
        </w:rPr>
        <w:br/>
      </w:r>
      <w:r w:rsidRPr="00C02E1F">
        <w:rPr>
          <w:rFonts w:ascii="Times New Roman" w:eastAsia="Times New Roman" w:hAnsi="Times New Roman" w:cs="Times New Roman"/>
          <w:b/>
          <w:bCs/>
          <w:shd w:val="clear" w:color="auto" w:fill="F8F8F8"/>
          <w:lang w:eastAsia="tr-TR"/>
        </w:rPr>
        <w:t>15. Diğer hususlar:</w:t>
      </w:r>
    </w:p>
    <w:p w:rsidR="00862C02" w:rsidRPr="00C02E1F" w:rsidRDefault="00862C02" w:rsidP="00862C02">
      <w:pPr>
        <w:shd w:val="clear" w:color="auto" w:fill="F8F8F8"/>
        <w:spacing w:after="0" w:line="240" w:lineRule="auto"/>
        <w:jc w:val="both"/>
        <w:rPr>
          <w:rFonts w:ascii="Times New Roman" w:eastAsia="Times New Roman" w:hAnsi="Times New Roman" w:cs="Times New Roman"/>
          <w:b/>
          <w:bCs/>
          <w:lang w:eastAsia="tr-TR"/>
        </w:rPr>
      </w:pPr>
      <w:r w:rsidRPr="00C02E1F">
        <w:rPr>
          <w:rFonts w:ascii="Times New Roman" w:eastAsia="Times New Roman" w:hAnsi="Times New Roman" w:cs="Times New Roman"/>
          <w:lang w:eastAsia="tr-TR"/>
        </w:rPr>
        <w:t>İhalede Uygulanacak Sınır Değer Katsayısı (N) : </w:t>
      </w:r>
      <w:r w:rsidRPr="00C02E1F">
        <w:rPr>
          <w:rFonts w:ascii="Times New Roman" w:eastAsia="Times New Roman" w:hAnsi="Times New Roman" w:cs="Times New Roman"/>
          <w:b/>
          <w:bCs/>
          <w:lang w:eastAsia="tr-TR"/>
        </w:rPr>
        <w:t>1</w:t>
      </w:r>
    </w:p>
    <w:p w:rsidR="00862C02" w:rsidRPr="00C02E1F" w:rsidRDefault="00862C02" w:rsidP="00862C02">
      <w:pPr>
        <w:shd w:val="clear" w:color="auto" w:fill="F8F8F8"/>
        <w:spacing w:after="0" w:line="240" w:lineRule="auto"/>
        <w:jc w:val="both"/>
        <w:rPr>
          <w:rFonts w:ascii="Times New Roman" w:eastAsia="Times New Roman" w:hAnsi="Times New Roman" w:cs="Times New Roman"/>
          <w:lang w:eastAsia="tr-TR"/>
        </w:rPr>
      </w:pPr>
      <w:r w:rsidRPr="00C02E1F">
        <w:rPr>
          <w:rFonts w:ascii="Times New Roman" w:eastAsia="Times New Roman" w:hAnsi="Times New Roman" w:cs="Times New Roman"/>
          <w:lang w:eastAsia="tr-TR"/>
        </w:rPr>
        <w:t>Aşırı düşük teklif değerlendirme yöntemi: Teklifi sınır değerin altında olduğu tespit edilen isteklilerin teklifleri, Kanunun 38 inci maddesinde öngörülen açıklama istenmeksizin reddedilecektir.</w:t>
      </w:r>
    </w:p>
    <w:p w:rsidR="00C02E1F" w:rsidRPr="00C02E1F" w:rsidRDefault="00C02E1F" w:rsidP="00C02E1F">
      <w:pPr>
        <w:pStyle w:val="AralkYok"/>
        <w:spacing w:before="0" w:beforeAutospacing="0" w:after="0" w:afterAutospacing="0"/>
        <w:rPr>
          <w:sz w:val="22"/>
          <w:szCs w:val="22"/>
        </w:rPr>
      </w:pPr>
    </w:p>
    <w:p w:rsidR="00C02E1F" w:rsidRPr="00C02E1F" w:rsidRDefault="00C02E1F" w:rsidP="00C02E1F">
      <w:pPr>
        <w:pStyle w:val="AralkYok"/>
        <w:spacing w:before="0" w:beforeAutospacing="0" w:after="0" w:afterAutospacing="0"/>
        <w:rPr>
          <w:sz w:val="22"/>
          <w:szCs w:val="22"/>
        </w:rPr>
      </w:pPr>
    </w:p>
    <w:p w:rsidR="00C02E1F" w:rsidRPr="00C02E1F" w:rsidRDefault="00C02E1F" w:rsidP="00C02E1F">
      <w:pPr>
        <w:pStyle w:val="AralkYok"/>
        <w:spacing w:before="0" w:beforeAutospacing="0" w:after="0" w:afterAutospacing="0"/>
        <w:rPr>
          <w:sz w:val="22"/>
          <w:szCs w:val="22"/>
        </w:rPr>
      </w:pPr>
    </w:p>
    <w:p w:rsidR="00C02E1F" w:rsidRPr="00C02E1F" w:rsidRDefault="00C02E1F" w:rsidP="00C02E1F">
      <w:pPr>
        <w:pStyle w:val="AralkYok"/>
        <w:spacing w:before="0" w:beforeAutospacing="0" w:after="0" w:afterAutospacing="0"/>
        <w:rPr>
          <w:sz w:val="22"/>
          <w:szCs w:val="22"/>
        </w:rPr>
      </w:pPr>
    </w:p>
    <w:p w:rsidR="00C02E1F" w:rsidRPr="00C02E1F" w:rsidRDefault="00C02E1F" w:rsidP="00C02E1F">
      <w:pPr>
        <w:pStyle w:val="AralkYok"/>
        <w:spacing w:before="0" w:beforeAutospacing="0" w:after="0" w:afterAutospacing="0"/>
        <w:rPr>
          <w:sz w:val="22"/>
          <w:szCs w:val="22"/>
        </w:rPr>
      </w:pPr>
    </w:p>
    <w:sectPr w:rsidR="00C02E1F" w:rsidRPr="00C02E1F" w:rsidSect="00C02E1F">
      <w:footerReference w:type="default" r:id="rId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80" w:rsidRDefault="00AF7380" w:rsidP="00862C02">
      <w:pPr>
        <w:spacing w:after="0" w:line="240" w:lineRule="auto"/>
      </w:pPr>
      <w:r>
        <w:separator/>
      </w:r>
    </w:p>
  </w:endnote>
  <w:endnote w:type="continuationSeparator" w:id="1">
    <w:p w:rsidR="00AF7380" w:rsidRDefault="00AF7380" w:rsidP="00862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980936"/>
      <w:docPartObj>
        <w:docPartGallery w:val="Page Numbers (Bottom of Page)"/>
        <w:docPartUnique/>
      </w:docPartObj>
    </w:sdtPr>
    <w:sdtContent>
      <w:p w:rsidR="00862C02" w:rsidRDefault="009C4702">
        <w:pPr>
          <w:pStyle w:val="Altbilgi"/>
          <w:jc w:val="center"/>
        </w:pPr>
        <w:fldSimple w:instr=" PAGE   \* MERGEFORMAT ">
          <w:r w:rsidR="001F1F40">
            <w:rPr>
              <w:noProof/>
            </w:rPr>
            <w:t>3</w:t>
          </w:r>
        </w:fldSimple>
      </w:p>
    </w:sdtContent>
  </w:sdt>
  <w:p w:rsidR="00862C02" w:rsidRDefault="00862C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80" w:rsidRDefault="00AF7380" w:rsidP="00862C02">
      <w:pPr>
        <w:spacing w:after="0" w:line="240" w:lineRule="auto"/>
      </w:pPr>
      <w:r>
        <w:separator/>
      </w:r>
    </w:p>
  </w:footnote>
  <w:footnote w:type="continuationSeparator" w:id="1">
    <w:p w:rsidR="00AF7380" w:rsidRDefault="00AF7380" w:rsidP="00862C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62C02"/>
    <w:rsid w:val="00157BFB"/>
    <w:rsid w:val="001F1F40"/>
    <w:rsid w:val="00815A79"/>
    <w:rsid w:val="00832632"/>
    <w:rsid w:val="00862C02"/>
    <w:rsid w:val="009C4702"/>
    <w:rsid w:val="00AF7380"/>
    <w:rsid w:val="00B32F4D"/>
    <w:rsid w:val="00C02E1F"/>
    <w:rsid w:val="00FA08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2C02"/>
  </w:style>
  <w:style w:type="character" w:customStyle="1" w:styleId="ilanbaslik">
    <w:name w:val="ilanbaslik"/>
    <w:basedOn w:val="VarsaylanParagrafYazTipi"/>
    <w:rsid w:val="00862C02"/>
  </w:style>
  <w:style w:type="paragraph" w:styleId="NormalWeb">
    <w:name w:val="Normal (Web)"/>
    <w:basedOn w:val="Normal"/>
    <w:uiPriority w:val="99"/>
    <w:unhideWhenUsed/>
    <w:rsid w:val="00862C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62C0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2C02"/>
  </w:style>
  <w:style w:type="paragraph" w:styleId="Altbilgi">
    <w:name w:val="footer"/>
    <w:basedOn w:val="Normal"/>
    <w:link w:val="AltbilgiChar"/>
    <w:uiPriority w:val="99"/>
    <w:unhideWhenUsed/>
    <w:rsid w:val="00862C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2C02"/>
  </w:style>
  <w:style w:type="paragraph" w:styleId="AralkYok">
    <w:name w:val="No Spacing"/>
    <w:basedOn w:val="Normal"/>
    <w:uiPriority w:val="1"/>
    <w:qFormat/>
    <w:rsid w:val="00C02E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76418575">
      <w:bodyDiv w:val="1"/>
      <w:marLeft w:val="0"/>
      <w:marRight w:val="0"/>
      <w:marTop w:val="0"/>
      <w:marBottom w:val="0"/>
      <w:divBdr>
        <w:top w:val="none" w:sz="0" w:space="0" w:color="auto"/>
        <w:left w:val="none" w:sz="0" w:space="0" w:color="auto"/>
        <w:bottom w:val="none" w:sz="0" w:space="0" w:color="auto"/>
        <w:right w:val="none" w:sz="0" w:space="0" w:color="auto"/>
      </w:divBdr>
      <w:divsChild>
        <w:div w:id="577402878">
          <w:marLeft w:val="0"/>
          <w:marRight w:val="0"/>
          <w:marTop w:val="0"/>
          <w:marBottom w:val="0"/>
          <w:divBdr>
            <w:top w:val="none" w:sz="0" w:space="0" w:color="auto"/>
            <w:left w:val="none" w:sz="0" w:space="0" w:color="auto"/>
            <w:bottom w:val="none" w:sz="0" w:space="0" w:color="auto"/>
            <w:right w:val="none" w:sz="0" w:space="0" w:color="auto"/>
          </w:divBdr>
        </w:div>
        <w:div w:id="197336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cp:lastPrinted>2020-06-09T13:11:00Z</cp:lastPrinted>
  <dcterms:created xsi:type="dcterms:W3CDTF">2020-06-09T10:51:00Z</dcterms:created>
  <dcterms:modified xsi:type="dcterms:W3CDTF">2020-06-09T13:12:00Z</dcterms:modified>
</cp:coreProperties>
</file>